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6DB" w:rsidRDefault="001716DB"/>
    <w:tbl>
      <w:tblPr>
        <w:tblStyle w:val="TableGrid"/>
        <w:tblW w:w="0" w:type="auto"/>
        <w:tblLook w:val="04A0"/>
      </w:tblPr>
      <w:tblGrid>
        <w:gridCol w:w="4872"/>
        <w:gridCol w:w="4872"/>
        <w:gridCol w:w="4872"/>
      </w:tblGrid>
      <w:tr w:rsidR="000B153B" w:rsidTr="001762EF">
        <w:tc>
          <w:tcPr>
            <w:tcW w:w="4872" w:type="dxa"/>
            <w:shd w:val="clear" w:color="auto" w:fill="B8CCE4" w:themeFill="accent1" w:themeFillTint="66"/>
          </w:tcPr>
          <w:p w:rsidR="000B153B" w:rsidRPr="00FF6236" w:rsidRDefault="000B153B" w:rsidP="00861571">
            <w:pPr>
              <w:jc w:val="center"/>
              <w:rPr>
                <w:rFonts w:ascii="Corbel" w:hAnsi="Corbel"/>
                <w:b/>
                <w:sz w:val="20"/>
                <w:szCs w:val="20"/>
              </w:rPr>
            </w:pPr>
            <w:r w:rsidRPr="00FF6236">
              <w:rPr>
                <w:rFonts w:ascii="Corbel" w:hAnsi="Corbel"/>
                <w:b/>
                <w:sz w:val="20"/>
                <w:szCs w:val="20"/>
              </w:rPr>
              <w:t xml:space="preserve">Year 1 – </w:t>
            </w:r>
            <w:r>
              <w:rPr>
                <w:rFonts w:ascii="Corbel" w:hAnsi="Corbel"/>
                <w:b/>
                <w:sz w:val="20"/>
                <w:szCs w:val="20"/>
              </w:rPr>
              <w:t>Communion of Saints - Mary</w:t>
            </w:r>
          </w:p>
        </w:tc>
        <w:tc>
          <w:tcPr>
            <w:tcW w:w="4872" w:type="dxa"/>
            <w:shd w:val="clear" w:color="auto" w:fill="B8CCE4" w:themeFill="accent1" w:themeFillTint="66"/>
          </w:tcPr>
          <w:p w:rsidR="000B153B" w:rsidRPr="00083F9E" w:rsidRDefault="000B153B" w:rsidP="00861571">
            <w:pPr>
              <w:jc w:val="center"/>
              <w:rPr>
                <w:rFonts w:ascii="Corbel" w:hAnsi="Corbel"/>
                <w:b/>
                <w:sz w:val="20"/>
                <w:szCs w:val="20"/>
              </w:rPr>
            </w:pPr>
            <w:r w:rsidRPr="00083F9E">
              <w:rPr>
                <w:rFonts w:ascii="Corbel" w:hAnsi="Corbel"/>
                <w:b/>
                <w:sz w:val="20"/>
                <w:szCs w:val="20"/>
              </w:rPr>
              <w:t>Year 2 – Communion of Saints – Saints and Inspiring People</w:t>
            </w:r>
          </w:p>
        </w:tc>
        <w:tc>
          <w:tcPr>
            <w:tcW w:w="4872" w:type="dxa"/>
            <w:shd w:val="clear" w:color="auto" w:fill="B8CCE4" w:themeFill="accent1" w:themeFillTint="66"/>
          </w:tcPr>
          <w:p w:rsidR="000B153B" w:rsidRPr="002637E4" w:rsidRDefault="000B153B" w:rsidP="00861571">
            <w:pPr>
              <w:jc w:val="center"/>
              <w:rPr>
                <w:rFonts w:ascii="Corbel" w:hAnsi="Corbel"/>
                <w:b/>
                <w:sz w:val="18"/>
                <w:szCs w:val="18"/>
              </w:rPr>
            </w:pPr>
            <w:r w:rsidRPr="002637E4">
              <w:rPr>
                <w:rFonts w:ascii="Corbel" w:hAnsi="Corbel"/>
                <w:b/>
                <w:sz w:val="18"/>
                <w:szCs w:val="18"/>
              </w:rPr>
              <w:t>Y</w:t>
            </w:r>
            <w:r>
              <w:rPr>
                <w:rFonts w:ascii="Corbel" w:hAnsi="Corbel"/>
                <w:b/>
                <w:sz w:val="18"/>
                <w:szCs w:val="18"/>
              </w:rPr>
              <w:t>ear 3</w:t>
            </w:r>
            <w:r w:rsidRPr="002637E4">
              <w:rPr>
                <w:rFonts w:ascii="Corbel" w:hAnsi="Corbel"/>
                <w:b/>
                <w:sz w:val="18"/>
                <w:szCs w:val="18"/>
              </w:rPr>
              <w:t xml:space="preserve">– </w:t>
            </w:r>
            <w:r>
              <w:rPr>
                <w:rFonts w:ascii="Corbel" w:hAnsi="Corbel"/>
                <w:b/>
                <w:sz w:val="18"/>
                <w:szCs w:val="18"/>
              </w:rPr>
              <w:t>Communion of Saints – Life, D</w:t>
            </w:r>
            <w:r w:rsidRPr="002637E4">
              <w:rPr>
                <w:rFonts w:ascii="Corbel" w:hAnsi="Corbel"/>
                <w:b/>
                <w:sz w:val="18"/>
                <w:szCs w:val="18"/>
              </w:rPr>
              <w:t>eath and Christian Hope</w:t>
            </w:r>
          </w:p>
        </w:tc>
      </w:tr>
      <w:tr w:rsidR="000B153B" w:rsidTr="001762EF">
        <w:tc>
          <w:tcPr>
            <w:tcW w:w="4872" w:type="dxa"/>
          </w:tcPr>
          <w:p w:rsidR="000B153B" w:rsidRPr="00FF6236" w:rsidRDefault="000B153B" w:rsidP="00861571">
            <w:pPr>
              <w:rPr>
                <w:rFonts w:ascii="Corbel" w:hAnsi="Corbel"/>
                <w:sz w:val="20"/>
                <w:szCs w:val="20"/>
              </w:rPr>
            </w:pPr>
            <w:r>
              <w:rPr>
                <w:rFonts w:ascii="Corbel" w:hAnsi="Corbel"/>
                <w:sz w:val="20"/>
                <w:szCs w:val="20"/>
              </w:rPr>
              <w:t xml:space="preserve">As a Church on of the ways we </w:t>
            </w:r>
            <w:proofErr w:type="spellStart"/>
            <w:r>
              <w:rPr>
                <w:rFonts w:ascii="Corbel" w:hAnsi="Corbel"/>
                <w:sz w:val="20"/>
                <w:szCs w:val="20"/>
              </w:rPr>
              <w:t>honour</w:t>
            </w:r>
            <w:proofErr w:type="spellEnd"/>
            <w:r>
              <w:rPr>
                <w:rFonts w:ascii="Corbel" w:hAnsi="Corbel"/>
                <w:sz w:val="20"/>
                <w:szCs w:val="20"/>
              </w:rPr>
              <w:t xml:space="preserve"> Mary, the greatest of the Saints, is as the Mother of Jesus. We reflect on how Mary’s </w:t>
            </w:r>
            <w:r w:rsidRPr="0046182F">
              <w:rPr>
                <w:rFonts w:ascii="Corbel" w:hAnsi="Corbel"/>
                <w:i/>
                <w:sz w:val="20"/>
                <w:szCs w:val="20"/>
              </w:rPr>
              <w:t>holiness</w:t>
            </w:r>
            <w:r>
              <w:rPr>
                <w:rFonts w:ascii="Corbel" w:hAnsi="Corbel"/>
                <w:sz w:val="20"/>
                <w:szCs w:val="20"/>
              </w:rPr>
              <w:t xml:space="preserve"> was magnified by her encounters with the </w:t>
            </w:r>
            <w:r w:rsidRPr="0046182F">
              <w:rPr>
                <w:rFonts w:ascii="Corbel" w:hAnsi="Corbel"/>
                <w:i/>
                <w:sz w:val="20"/>
                <w:szCs w:val="20"/>
              </w:rPr>
              <w:t>holiness</w:t>
            </w:r>
            <w:r>
              <w:rPr>
                <w:rFonts w:ascii="Corbel" w:hAnsi="Corbel"/>
                <w:sz w:val="20"/>
                <w:szCs w:val="20"/>
              </w:rPr>
              <w:t xml:space="preserve"> and power, the </w:t>
            </w:r>
            <w:proofErr w:type="spellStart"/>
            <w:r w:rsidRPr="0046182F">
              <w:rPr>
                <w:rFonts w:ascii="Corbel" w:hAnsi="Corbel"/>
                <w:i/>
                <w:sz w:val="20"/>
                <w:szCs w:val="20"/>
              </w:rPr>
              <w:t>Tapu</w:t>
            </w:r>
            <w:proofErr w:type="spellEnd"/>
            <w:r>
              <w:rPr>
                <w:rFonts w:ascii="Corbel" w:hAnsi="Corbel"/>
                <w:sz w:val="20"/>
                <w:szCs w:val="20"/>
              </w:rPr>
              <w:t xml:space="preserve"> and </w:t>
            </w:r>
            <w:proofErr w:type="spellStart"/>
            <w:r w:rsidRPr="0046182F">
              <w:rPr>
                <w:rFonts w:ascii="Corbel" w:hAnsi="Corbel"/>
                <w:i/>
                <w:sz w:val="20"/>
                <w:szCs w:val="20"/>
              </w:rPr>
              <w:t>Mana</w:t>
            </w:r>
            <w:proofErr w:type="spellEnd"/>
            <w:r>
              <w:rPr>
                <w:rFonts w:ascii="Corbel" w:hAnsi="Corbel"/>
                <w:sz w:val="20"/>
                <w:szCs w:val="20"/>
              </w:rPr>
              <w:t xml:space="preserve"> of God.</w:t>
            </w:r>
          </w:p>
        </w:tc>
        <w:tc>
          <w:tcPr>
            <w:tcW w:w="4872" w:type="dxa"/>
          </w:tcPr>
          <w:p w:rsidR="000B153B" w:rsidRPr="00FF6236" w:rsidRDefault="000B153B" w:rsidP="00861571">
            <w:pPr>
              <w:rPr>
                <w:rFonts w:ascii="Corbel" w:hAnsi="Corbel"/>
                <w:sz w:val="20"/>
                <w:szCs w:val="20"/>
              </w:rPr>
            </w:pPr>
            <w:r>
              <w:rPr>
                <w:rFonts w:ascii="Corbel" w:hAnsi="Corbel"/>
                <w:sz w:val="20"/>
                <w:szCs w:val="20"/>
              </w:rPr>
              <w:t xml:space="preserve">Those officially declared by the Church to be saints because of their virtues, the holiness, the </w:t>
            </w:r>
            <w:proofErr w:type="spellStart"/>
            <w:r>
              <w:rPr>
                <w:rFonts w:ascii="Corbel" w:hAnsi="Corbel"/>
                <w:sz w:val="20"/>
                <w:szCs w:val="20"/>
              </w:rPr>
              <w:t>tapu</w:t>
            </w:r>
            <w:proofErr w:type="spellEnd"/>
            <w:r>
              <w:rPr>
                <w:rFonts w:ascii="Corbel" w:hAnsi="Corbel"/>
                <w:sz w:val="20"/>
                <w:szCs w:val="20"/>
              </w:rPr>
              <w:t xml:space="preserve"> and </w:t>
            </w:r>
            <w:proofErr w:type="spellStart"/>
            <w:r>
              <w:rPr>
                <w:rFonts w:ascii="Corbel" w:hAnsi="Corbel"/>
                <w:sz w:val="20"/>
                <w:szCs w:val="20"/>
              </w:rPr>
              <w:t>mana</w:t>
            </w:r>
            <w:proofErr w:type="spellEnd"/>
            <w:r>
              <w:rPr>
                <w:rFonts w:ascii="Corbel" w:hAnsi="Corbel"/>
                <w:sz w:val="20"/>
                <w:szCs w:val="20"/>
              </w:rPr>
              <w:t xml:space="preserve"> of their lives, are now with God.  They act as models for the members of the Church on Earth, and are linked to them through prayer.  The saintliness of ordinary people can also inspire others and lead them to God.</w:t>
            </w:r>
          </w:p>
        </w:tc>
        <w:tc>
          <w:tcPr>
            <w:tcW w:w="4872" w:type="dxa"/>
          </w:tcPr>
          <w:p w:rsidR="000B153B" w:rsidRPr="00FF6236" w:rsidRDefault="000B153B" w:rsidP="00861571">
            <w:pPr>
              <w:rPr>
                <w:rFonts w:ascii="Corbel" w:hAnsi="Corbel"/>
                <w:sz w:val="20"/>
                <w:szCs w:val="20"/>
              </w:rPr>
            </w:pPr>
            <w:r>
              <w:rPr>
                <w:rFonts w:ascii="Corbel" w:hAnsi="Corbel"/>
                <w:sz w:val="20"/>
                <w:szCs w:val="20"/>
              </w:rPr>
              <w:t xml:space="preserve">Suffering and death are part of life.  Catholic beliefs about the resurrection of the body and life after death provide meaning and reason for hope. The rituals of Catholic funerals and </w:t>
            </w:r>
            <w:proofErr w:type="spellStart"/>
            <w:r>
              <w:rPr>
                <w:rFonts w:ascii="Corbel" w:hAnsi="Corbel"/>
                <w:sz w:val="20"/>
                <w:szCs w:val="20"/>
              </w:rPr>
              <w:t>tangi</w:t>
            </w:r>
            <w:proofErr w:type="spellEnd"/>
            <w:r>
              <w:rPr>
                <w:rFonts w:ascii="Corbel" w:hAnsi="Corbel"/>
                <w:sz w:val="20"/>
                <w:szCs w:val="20"/>
              </w:rPr>
              <w:t xml:space="preserve"> provide consolation for the bereaved.  The Church encourages people to remember those who have died and pray for them.</w:t>
            </w:r>
          </w:p>
        </w:tc>
      </w:tr>
      <w:tr w:rsidR="000B153B" w:rsidTr="001762EF">
        <w:tc>
          <w:tcPr>
            <w:tcW w:w="4872" w:type="dxa"/>
          </w:tcPr>
          <w:p w:rsidR="000B153B" w:rsidRPr="0046182F" w:rsidRDefault="00083F9E" w:rsidP="00861571">
            <w:pPr>
              <w:pStyle w:val="ListParagraph"/>
              <w:numPr>
                <w:ilvl w:val="0"/>
                <w:numId w:val="1"/>
              </w:numPr>
              <w:rPr>
                <w:rFonts w:ascii="Corbel" w:hAnsi="Corbel"/>
                <w:i/>
                <w:sz w:val="18"/>
                <w:szCs w:val="18"/>
              </w:rPr>
            </w:pPr>
            <w:r w:rsidRPr="00083F9E">
              <w:rPr>
                <w:rFonts w:ascii="Corbel" w:hAnsi="Corbel"/>
                <w:i/>
                <w:sz w:val="18"/>
                <w:szCs w:val="18"/>
              </w:rPr>
              <w:t xml:space="preserve">God had a special role for Mary as Jesus’ mother </w:t>
            </w:r>
            <w:r>
              <w:rPr>
                <w:rFonts w:ascii="Corbel" w:hAnsi="Corbel"/>
                <w:i/>
                <w:sz w:val="18"/>
                <w:szCs w:val="18"/>
              </w:rPr>
              <w:br/>
              <w:t xml:space="preserve">(Lessons </w:t>
            </w:r>
            <w:r w:rsidR="000B153B" w:rsidRPr="0046182F">
              <w:rPr>
                <w:rFonts w:ascii="Corbel" w:hAnsi="Corbel"/>
                <w:i/>
                <w:sz w:val="18"/>
                <w:szCs w:val="18"/>
              </w:rPr>
              <w:t>1-3)</w:t>
            </w:r>
          </w:p>
          <w:p w:rsidR="00083F9E" w:rsidRPr="00083F9E" w:rsidRDefault="00083F9E" w:rsidP="00083F9E">
            <w:pPr>
              <w:pStyle w:val="ListParagraph"/>
              <w:numPr>
                <w:ilvl w:val="0"/>
                <w:numId w:val="1"/>
              </w:numPr>
              <w:rPr>
                <w:rFonts w:ascii="Corbel" w:hAnsi="Corbel"/>
                <w:i/>
                <w:sz w:val="18"/>
                <w:szCs w:val="18"/>
              </w:rPr>
            </w:pPr>
            <w:r w:rsidRPr="00083F9E">
              <w:rPr>
                <w:rFonts w:ascii="Corbel" w:hAnsi="Corbel"/>
                <w:i/>
                <w:sz w:val="18"/>
                <w:szCs w:val="18"/>
              </w:rPr>
              <w:t xml:space="preserve">Mary’s </w:t>
            </w:r>
            <w:proofErr w:type="spellStart"/>
            <w:r w:rsidRPr="00083F9E">
              <w:rPr>
                <w:rFonts w:ascii="Corbel" w:hAnsi="Corbel"/>
                <w:i/>
                <w:sz w:val="18"/>
                <w:szCs w:val="18"/>
              </w:rPr>
              <w:t>tapu</w:t>
            </w:r>
            <w:proofErr w:type="spellEnd"/>
            <w:r w:rsidRPr="00083F9E">
              <w:rPr>
                <w:rFonts w:ascii="Corbel" w:hAnsi="Corbel"/>
                <w:i/>
                <w:sz w:val="18"/>
                <w:szCs w:val="18"/>
              </w:rPr>
              <w:t xml:space="preserve"> and </w:t>
            </w:r>
            <w:proofErr w:type="spellStart"/>
            <w:r w:rsidRPr="00083F9E">
              <w:rPr>
                <w:rFonts w:ascii="Corbel" w:hAnsi="Corbel"/>
                <w:i/>
                <w:sz w:val="18"/>
                <w:szCs w:val="18"/>
              </w:rPr>
              <w:t>mana</w:t>
            </w:r>
            <w:proofErr w:type="spellEnd"/>
            <w:r w:rsidRPr="00083F9E">
              <w:rPr>
                <w:rFonts w:ascii="Corbel" w:hAnsi="Corbel"/>
                <w:i/>
                <w:sz w:val="18"/>
                <w:szCs w:val="18"/>
              </w:rPr>
              <w:t xml:space="preserve"> greatly increased when she became Jesus’ mother </w:t>
            </w:r>
            <w:r>
              <w:rPr>
                <w:rFonts w:ascii="Corbel" w:hAnsi="Corbel"/>
                <w:i/>
                <w:sz w:val="18"/>
                <w:szCs w:val="18"/>
              </w:rPr>
              <w:t>(</w:t>
            </w:r>
            <w:r w:rsidR="000B153B" w:rsidRPr="0046182F">
              <w:rPr>
                <w:rFonts w:ascii="Corbel" w:hAnsi="Corbel"/>
                <w:i/>
                <w:sz w:val="18"/>
                <w:szCs w:val="18"/>
              </w:rPr>
              <w:t>Lessons  4-5)</w:t>
            </w:r>
          </w:p>
          <w:p w:rsidR="000B153B" w:rsidRPr="00FF6236" w:rsidRDefault="000B153B" w:rsidP="00861571">
            <w:pPr>
              <w:pStyle w:val="ListParagraph"/>
              <w:ind w:left="0"/>
              <w:rPr>
                <w:rFonts w:ascii="Corbel" w:hAnsi="Corbel"/>
                <w:i/>
                <w:sz w:val="18"/>
                <w:szCs w:val="18"/>
              </w:rPr>
            </w:pPr>
          </w:p>
        </w:tc>
        <w:tc>
          <w:tcPr>
            <w:tcW w:w="4872" w:type="dxa"/>
          </w:tcPr>
          <w:p w:rsidR="00083F9E" w:rsidRPr="00083F9E" w:rsidRDefault="00083F9E" w:rsidP="00083F9E">
            <w:pPr>
              <w:pStyle w:val="ListParagraph"/>
              <w:numPr>
                <w:ilvl w:val="0"/>
                <w:numId w:val="1"/>
              </w:numPr>
              <w:rPr>
                <w:rFonts w:ascii="Corbel" w:hAnsi="Corbel"/>
                <w:i/>
                <w:sz w:val="18"/>
                <w:szCs w:val="18"/>
              </w:rPr>
            </w:pPr>
            <w:r w:rsidRPr="00083F9E">
              <w:rPr>
                <w:rFonts w:ascii="Corbel" w:hAnsi="Corbel"/>
                <w:i/>
                <w:sz w:val="18"/>
                <w:szCs w:val="18"/>
              </w:rPr>
              <w:t>Certain qualities make people holy (Lessons 1-3).</w:t>
            </w:r>
          </w:p>
          <w:p w:rsidR="00083F9E" w:rsidRPr="00083F9E" w:rsidRDefault="00083F9E" w:rsidP="00861571">
            <w:pPr>
              <w:pStyle w:val="ListParagraph"/>
              <w:numPr>
                <w:ilvl w:val="0"/>
                <w:numId w:val="1"/>
              </w:numPr>
              <w:rPr>
                <w:rFonts w:ascii="Corbel" w:hAnsi="Corbel"/>
                <w:i/>
                <w:sz w:val="18"/>
                <w:szCs w:val="18"/>
              </w:rPr>
            </w:pPr>
            <w:r w:rsidRPr="00083F9E">
              <w:rPr>
                <w:rFonts w:ascii="Corbel" w:hAnsi="Corbel"/>
                <w:i/>
                <w:sz w:val="18"/>
                <w:szCs w:val="18"/>
              </w:rPr>
              <w:t>Saintliness in people can inspire others and lead them to God (Lessons 4-5).</w:t>
            </w:r>
          </w:p>
          <w:p w:rsidR="00083F9E" w:rsidRPr="00083F9E" w:rsidRDefault="00083F9E" w:rsidP="00083F9E">
            <w:pPr>
              <w:pStyle w:val="ListParagraph"/>
              <w:numPr>
                <w:ilvl w:val="0"/>
                <w:numId w:val="1"/>
              </w:numPr>
              <w:rPr>
                <w:rFonts w:ascii="Corbel" w:hAnsi="Corbel"/>
                <w:i/>
                <w:sz w:val="18"/>
                <w:szCs w:val="18"/>
              </w:rPr>
            </w:pPr>
            <w:r w:rsidRPr="00083F9E">
              <w:rPr>
                <w:rFonts w:ascii="Corbel" w:hAnsi="Corbel"/>
                <w:i/>
                <w:sz w:val="18"/>
                <w:szCs w:val="18"/>
              </w:rPr>
              <w:t>Ways to celebrate the lives of Saints (Lesson 6).</w:t>
            </w:r>
          </w:p>
          <w:p w:rsidR="00083F9E" w:rsidRPr="00FF6236" w:rsidRDefault="00083F9E" w:rsidP="00083F9E">
            <w:pPr>
              <w:rPr>
                <w:rFonts w:ascii="Corbel" w:hAnsi="Corbel"/>
                <w:i/>
                <w:sz w:val="18"/>
                <w:szCs w:val="18"/>
              </w:rPr>
            </w:pPr>
            <w:r w:rsidRPr="00451A90">
              <w:rPr>
                <w:rFonts w:ascii="Times New Roman" w:hAnsi="Times New Roman"/>
                <w:i/>
                <w:color w:val="FF0000"/>
              </w:rPr>
              <w:t xml:space="preserve"> </w:t>
            </w:r>
          </w:p>
        </w:tc>
        <w:tc>
          <w:tcPr>
            <w:tcW w:w="4872" w:type="dxa"/>
          </w:tcPr>
          <w:p w:rsidR="000B153B" w:rsidRDefault="008071D6" w:rsidP="00861571">
            <w:pPr>
              <w:pStyle w:val="ListParagraph"/>
              <w:numPr>
                <w:ilvl w:val="0"/>
                <w:numId w:val="1"/>
              </w:numPr>
              <w:rPr>
                <w:rFonts w:ascii="Corbel" w:hAnsi="Corbel"/>
                <w:i/>
                <w:sz w:val="18"/>
                <w:szCs w:val="18"/>
              </w:rPr>
            </w:pPr>
            <w:r w:rsidRPr="008071D6">
              <w:rPr>
                <w:rFonts w:ascii="Corbel" w:hAnsi="Corbel"/>
                <w:i/>
                <w:sz w:val="18"/>
                <w:szCs w:val="18"/>
              </w:rPr>
              <w:t xml:space="preserve">Sad times are part of people’s lives and God helps us in these times </w:t>
            </w:r>
            <w:r w:rsidR="000B153B">
              <w:rPr>
                <w:rFonts w:ascii="Corbel" w:hAnsi="Corbel"/>
                <w:i/>
                <w:sz w:val="18"/>
                <w:szCs w:val="18"/>
              </w:rPr>
              <w:t>(Lessons 1-3)</w:t>
            </w:r>
          </w:p>
          <w:p w:rsidR="000B153B" w:rsidRDefault="008071D6" w:rsidP="00861571">
            <w:pPr>
              <w:pStyle w:val="ListParagraph"/>
              <w:numPr>
                <w:ilvl w:val="0"/>
                <w:numId w:val="1"/>
              </w:numPr>
              <w:rPr>
                <w:rFonts w:ascii="Corbel" w:hAnsi="Corbel"/>
                <w:i/>
                <w:sz w:val="18"/>
                <w:szCs w:val="18"/>
              </w:rPr>
            </w:pPr>
            <w:r w:rsidRPr="008071D6">
              <w:rPr>
                <w:rFonts w:ascii="Corbel" w:hAnsi="Corbel"/>
                <w:i/>
                <w:sz w:val="18"/>
                <w:szCs w:val="18"/>
              </w:rPr>
              <w:t>Christians believe in life after death</w:t>
            </w:r>
            <w:r w:rsidR="000B153B">
              <w:rPr>
                <w:rFonts w:ascii="Corbel" w:hAnsi="Corbel"/>
                <w:i/>
                <w:sz w:val="18"/>
                <w:szCs w:val="18"/>
              </w:rPr>
              <w:t xml:space="preserve"> (Lessons 4-5)</w:t>
            </w:r>
          </w:p>
          <w:p w:rsidR="00083F9E" w:rsidRPr="008071D6" w:rsidRDefault="008071D6" w:rsidP="008071D6">
            <w:pPr>
              <w:pStyle w:val="ListParagraph"/>
              <w:numPr>
                <w:ilvl w:val="0"/>
                <w:numId w:val="1"/>
              </w:numPr>
              <w:rPr>
                <w:rFonts w:ascii="Corbel" w:hAnsi="Corbel"/>
                <w:i/>
                <w:sz w:val="18"/>
                <w:szCs w:val="18"/>
              </w:rPr>
            </w:pPr>
            <w:r w:rsidRPr="008071D6">
              <w:rPr>
                <w:rFonts w:ascii="Corbel" w:hAnsi="Corbel"/>
                <w:i/>
                <w:sz w:val="18"/>
                <w:szCs w:val="18"/>
              </w:rPr>
              <w:t>People have rituals to farewell loved ones and pray for them after they die</w:t>
            </w:r>
            <w:r w:rsidR="000B153B">
              <w:rPr>
                <w:rFonts w:ascii="Corbel" w:hAnsi="Corbel"/>
                <w:i/>
                <w:sz w:val="18"/>
                <w:szCs w:val="18"/>
              </w:rPr>
              <w:t xml:space="preserve"> (Lessons 6-7)</w:t>
            </w:r>
          </w:p>
        </w:tc>
      </w:tr>
      <w:tr w:rsidR="000B153B" w:rsidTr="005E4340">
        <w:tc>
          <w:tcPr>
            <w:tcW w:w="4872" w:type="dxa"/>
            <w:shd w:val="clear" w:color="auto" w:fill="B8CCE4" w:themeFill="accent1" w:themeFillTint="66"/>
          </w:tcPr>
          <w:p w:rsidR="000B153B" w:rsidRPr="00083F9E" w:rsidRDefault="000B153B" w:rsidP="00861571">
            <w:pPr>
              <w:jc w:val="center"/>
              <w:rPr>
                <w:rFonts w:ascii="Corbel" w:hAnsi="Corbel"/>
                <w:b/>
                <w:sz w:val="20"/>
                <w:szCs w:val="20"/>
              </w:rPr>
            </w:pPr>
            <w:r w:rsidRPr="00083F9E">
              <w:rPr>
                <w:rFonts w:ascii="Corbel" w:hAnsi="Corbel"/>
                <w:b/>
                <w:sz w:val="20"/>
                <w:szCs w:val="20"/>
              </w:rPr>
              <w:t>Year 4 – Communion of Saints - Choice</w:t>
            </w:r>
          </w:p>
        </w:tc>
        <w:tc>
          <w:tcPr>
            <w:tcW w:w="4872" w:type="dxa"/>
            <w:vMerge w:val="restart"/>
            <w:shd w:val="clear" w:color="auto" w:fill="auto"/>
          </w:tcPr>
          <w:p w:rsidR="000B153B" w:rsidRDefault="005178F6" w:rsidP="001762EF">
            <w:pPr>
              <w:jc w:val="center"/>
              <w:rPr>
                <w:rFonts w:ascii="Corbel" w:hAnsi="Corbel"/>
                <w:b/>
                <w:sz w:val="20"/>
                <w:szCs w:val="20"/>
              </w:rPr>
            </w:pPr>
            <w:r w:rsidRPr="005178F6">
              <w:rPr>
                <w:noProof/>
              </w:rPr>
              <w:pict>
                <v:shapetype id="_x0000_t202" coordsize="21600,21600" o:spt="202" path="m,l,21600r21600,l21600,xe">
                  <v:stroke joinstyle="miter"/>
                  <v:path gradientshapeok="t" o:connecttype="rect"/>
                </v:shapetype>
                <v:shape id="Text Box 1" o:spid="_x0000_s1036" type="#_x0000_t202" style="position:absolute;left:0;text-align:left;margin-left:2.4pt;margin-top:6.6pt;width:233.25pt;height:67.75pt;z-index:251678720;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" filled="f" stroked="f">
                  <v:fill o:detectmouseclick="t"/>
                  <v:textbox style="mso-fit-shape-to-text:t">
                    <w:txbxContent>
                      <w:p w:rsidR="00083F9E" w:rsidRPr="00861571" w:rsidRDefault="00083F9E" w:rsidP="005E4340">
                        <w:pPr>
                          <w:jc w:val="center"/>
                          <w:rPr>
                            <w:rFonts w:ascii="Corbel" w:hAnsi="Corbel"/>
                            <w:b/>
                            <w:color w:val="BFBFBF" w:themeColor="background1" w:themeShade="BF"/>
                            <w:sz w:val="44"/>
                            <w:szCs w:val="72"/>
                          </w:rPr>
                        </w:pPr>
                        <w:r w:rsidRPr="00861571">
                          <w:rPr>
                            <w:rFonts w:ascii="Corbel" w:hAnsi="Corbel"/>
                            <w:b/>
                            <w:color w:val="BFBFBF" w:themeColor="background1" w:themeShade="BF"/>
                            <w:sz w:val="44"/>
                            <w:szCs w:val="72"/>
                          </w:rPr>
                          <w:t>Communion of Saints</w:t>
                        </w:r>
                      </w:p>
                    </w:txbxContent>
                  </v:textbox>
                </v:shape>
              </w:pict>
            </w:r>
          </w:p>
          <w:p w:rsidR="000B153B" w:rsidRPr="005E4340" w:rsidRDefault="000B153B" w:rsidP="005E4340">
            <w:pPr>
              <w:rPr>
                <w:rFonts w:ascii="Corbel" w:hAnsi="Corbel"/>
                <w:sz w:val="20"/>
                <w:szCs w:val="20"/>
              </w:rPr>
            </w:pPr>
          </w:p>
          <w:p w:rsidR="000B153B" w:rsidRDefault="000B153B" w:rsidP="005E4340">
            <w:pPr>
              <w:rPr>
                <w:rFonts w:ascii="Corbel" w:hAnsi="Corbel"/>
                <w:sz w:val="20"/>
                <w:szCs w:val="20"/>
              </w:rPr>
            </w:pPr>
          </w:p>
          <w:p w:rsidR="000B153B" w:rsidRDefault="00861571" w:rsidP="005E4340">
            <w:pPr>
              <w:rPr>
                <w:rFonts w:ascii="Corbel" w:hAnsi="Corbel"/>
                <w:sz w:val="20"/>
                <w:szCs w:val="20"/>
              </w:rPr>
            </w:pPr>
            <w:r>
              <w:rPr>
                <w:rFonts w:ascii="Corbel" w:hAnsi="Corbel"/>
                <w:noProof/>
                <w:sz w:val="20"/>
                <w:szCs w:val="20"/>
                <w:lang w:val="en-NZ" w:eastAsia="en-NZ"/>
              </w:rPr>
              <w:drawing>
                <wp:anchor distT="0" distB="0" distL="114300" distR="114300" simplePos="0" relativeHeight="251679744" behindDoc="0" locked="0" layoutInCell="1" allowOverlap="1">
                  <wp:simplePos x="0" y="0"/>
                  <wp:positionH relativeFrom="column">
                    <wp:posOffset>802005</wp:posOffset>
                  </wp:positionH>
                  <wp:positionV relativeFrom="paragraph">
                    <wp:posOffset>52069</wp:posOffset>
                  </wp:positionV>
                  <wp:extent cx="1247775" cy="1391749"/>
                  <wp:effectExtent l="19050" t="0" r="9525" b="0"/>
                  <wp:wrapNone/>
                  <wp:docPr id="1" name="IFid1" descr="Dorothy Woodward rsj - All Saints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id1" descr="Dorothy Woodward rsj - All Saints 2">
                            <a:hlinkClick r:id="rId7"/>
                          </pic:cNvPr>
                          <pic:cNvPicPr>
                            <a:picLocks noChangeAspect="1" noChangeArrowheads="1"/>
                          </pic:cNvPicPr>
                        </pic:nvPicPr>
                        <pic:blipFill>
                          <a:blip r:embed="rId8" cstate="print"/>
                          <a:srcRect l="18125" t="11980" r="15156" b="8819"/>
                          <a:stretch>
                            <a:fillRect/>
                          </a:stretch>
                        </pic:blipFill>
                        <pic:spPr bwMode="auto">
                          <a:xfrm>
                            <a:off x="0" y="0"/>
                            <a:ext cx="1247775" cy="1391749"/>
                          </a:xfrm>
                          <a:prstGeom prst="rect">
                            <a:avLst/>
                          </a:prstGeom>
                          <a:noFill/>
                          <a:ln w="9525">
                            <a:noFill/>
                            <a:miter lim="800000"/>
                            <a:headEnd/>
                            <a:tailEnd/>
                          </a:ln>
                        </pic:spPr>
                      </pic:pic>
                    </a:graphicData>
                  </a:graphic>
                </wp:anchor>
              </w:drawing>
            </w:r>
          </w:p>
          <w:p w:rsidR="000B153B" w:rsidRDefault="000B153B" w:rsidP="005E4340">
            <w:pPr>
              <w:rPr>
                <w:rFonts w:ascii="Corbel" w:hAnsi="Corbel"/>
                <w:sz w:val="20"/>
                <w:szCs w:val="20"/>
              </w:rPr>
            </w:pPr>
          </w:p>
          <w:p w:rsidR="000B153B" w:rsidRPr="005E4340" w:rsidRDefault="000B153B" w:rsidP="005E4340">
            <w:pPr>
              <w:jc w:val="center"/>
              <w:rPr>
                <w:rFonts w:ascii="Corbel" w:hAnsi="Corbel"/>
                <w:sz w:val="20"/>
                <w:szCs w:val="20"/>
              </w:rPr>
            </w:pPr>
            <w:bookmarkStart w:id="0" w:name="_GoBack"/>
            <w:bookmarkEnd w:id="0"/>
          </w:p>
        </w:tc>
        <w:tc>
          <w:tcPr>
            <w:tcW w:w="4872" w:type="dxa"/>
            <w:shd w:val="clear" w:color="auto" w:fill="B8CCE4" w:themeFill="accent1" w:themeFillTint="66"/>
          </w:tcPr>
          <w:p w:rsidR="000B153B" w:rsidRPr="005276CE" w:rsidRDefault="000B153B" w:rsidP="00861571">
            <w:pPr>
              <w:jc w:val="center"/>
              <w:rPr>
                <w:rFonts w:ascii="Corbel" w:hAnsi="Corbel"/>
                <w:b/>
                <w:sz w:val="18"/>
                <w:szCs w:val="18"/>
              </w:rPr>
            </w:pPr>
            <w:r w:rsidRPr="005276CE">
              <w:rPr>
                <w:rFonts w:ascii="Corbel" w:hAnsi="Corbel"/>
                <w:b/>
                <w:sz w:val="18"/>
                <w:szCs w:val="18"/>
              </w:rPr>
              <w:t>Year 5 – Communion of Saints – Saints and Inspiring People</w:t>
            </w:r>
          </w:p>
        </w:tc>
      </w:tr>
      <w:tr w:rsidR="000B153B" w:rsidTr="005E4340">
        <w:tc>
          <w:tcPr>
            <w:tcW w:w="4872" w:type="dxa"/>
          </w:tcPr>
          <w:p w:rsidR="000B153B" w:rsidRPr="007A0552" w:rsidRDefault="000B153B" w:rsidP="00861571">
            <w:pPr>
              <w:rPr>
                <w:rFonts w:ascii="Corbel" w:hAnsi="Corbel"/>
                <w:sz w:val="18"/>
                <w:szCs w:val="18"/>
              </w:rPr>
            </w:pPr>
            <w:r>
              <w:rPr>
                <w:rFonts w:ascii="Corbel" w:hAnsi="Corbel"/>
                <w:sz w:val="18"/>
                <w:szCs w:val="18"/>
              </w:rPr>
              <w:t xml:space="preserve">Our life journey; </w:t>
            </w:r>
            <w:proofErr w:type="spellStart"/>
            <w:r>
              <w:rPr>
                <w:rFonts w:ascii="Corbel" w:hAnsi="Corbel"/>
                <w:sz w:val="18"/>
                <w:szCs w:val="18"/>
              </w:rPr>
              <w:t>te</w:t>
            </w:r>
            <w:proofErr w:type="spellEnd"/>
            <w:r>
              <w:rPr>
                <w:rFonts w:ascii="Corbel" w:hAnsi="Corbel"/>
                <w:sz w:val="18"/>
                <w:szCs w:val="18"/>
              </w:rPr>
              <w:t xml:space="preserve"> </w:t>
            </w:r>
            <w:proofErr w:type="spellStart"/>
            <w:r>
              <w:rPr>
                <w:rFonts w:ascii="Corbel" w:hAnsi="Corbel"/>
                <w:sz w:val="18"/>
                <w:szCs w:val="18"/>
              </w:rPr>
              <w:t>wa</w:t>
            </w:r>
            <w:proofErr w:type="spellEnd"/>
            <w:r>
              <w:rPr>
                <w:rFonts w:ascii="Corbel" w:hAnsi="Corbel"/>
                <w:sz w:val="18"/>
                <w:szCs w:val="18"/>
              </w:rPr>
              <w:t>, is a journey toward God.  The choices we make on that journey have significance in terms of our final destination, our life after death.  Traditionally the Church has spoken of life after death in terms of heaven, hell and purgatory.</w:t>
            </w:r>
          </w:p>
        </w:tc>
        <w:tc>
          <w:tcPr>
            <w:tcW w:w="4872" w:type="dxa"/>
            <w:vMerge/>
            <w:shd w:val="clear" w:color="auto" w:fill="auto"/>
          </w:tcPr>
          <w:p w:rsidR="000B153B" w:rsidRDefault="000B153B">
            <w:pPr>
              <w:rPr>
                <w:rFonts w:ascii="Corbel" w:hAnsi="Corbel"/>
              </w:rPr>
            </w:pPr>
          </w:p>
        </w:tc>
        <w:tc>
          <w:tcPr>
            <w:tcW w:w="4872" w:type="dxa"/>
          </w:tcPr>
          <w:p w:rsidR="000B153B" w:rsidRPr="005276CE" w:rsidRDefault="000B153B" w:rsidP="00861571">
            <w:pPr>
              <w:rPr>
                <w:rFonts w:ascii="Corbel" w:hAnsi="Corbel"/>
                <w:sz w:val="18"/>
                <w:szCs w:val="18"/>
              </w:rPr>
            </w:pPr>
            <w:r>
              <w:rPr>
                <w:rFonts w:ascii="Corbel" w:hAnsi="Corbel"/>
                <w:sz w:val="18"/>
                <w:szCs w:val="18"/>
              </w:rPr>
              <w:t>Catholic s believe in the Communion of Saints; the unity of community of all the members of the Church, those now living, those who are with God in heaven, and those undergoing purification before entering into the fullness of life with God.  The living may pray to the saints for their intercession and for those in purgatory.  The living and the dead are all joined in praise of God</w:t>
            </w:r>
          </w:p>
        </w:tc>
      </w:tr>
      <w:tr w:rsidR="000B153B" w:rsidTr="005E4340">
        <w:tc>
          <w:tcPr>
            <w:tcW w:w="4872" w:type="dxa"/>
          </w:tcPr>
          <w:p w:rsidR="000B153B" w:rsidRDefault="000B153B" w:rsidP="000B153B">
            <w:pPr>
              <w:pStyle w:val="ListParagraph"/>
              <w:numPr>
                <w:ilvl w:val="0"/>
                <w:numId w:val="4"/>
              </w:numPr>
              <w:rPr>
                <w:rFonts w:ascii="Corbel" w:hAnsi="Corbel"/>
                <w:i/>
                <w:sz w:val="18"/>
                <w:szCs w:val="18"/>
              </w:rPr>
            </w:pPr>
            <w:r>
              <w:rPr>
                <w:rFonts w:ascii="Corbel" w:hAnsi="Corbel"/>
                <w:i/>
                <w:sz w:val="18"/>
                <w:szCs w:val="18"/>
              </w:rPr>
              <w:t xml:space="preserve"> </w:t>
            </w:r>
            <w:r w:rsidR="008071D6" w:rsidRPr="008071D6">
              <w:rPr>
                <w:rFonts w:ascii="Corbel" w:hAnsi="Corbel"/>
                <w:i/>
                <w:sz w:val="18"/>
                <w:szCs w:val="18"/>
              </w:rPr>
              <w:t xml:space="preserve">Te </w:t>
            </w:r>
            <w:proofErr w:type="spellStart"/>
            <w:r w:rsidR="008071D6" w:rsidRPr="008071D6">
              <w:rPr>
                <w:rFonts w:ascii="Corbel" w:hAnsi="Corbel"/>
                <w:i/>
                <w:sz w:val="18"/>
                <w:szCs w:val="18"/>
              </w:rPr>
              <w:t>Wa</w:t>
            </w:r>
            <w:proofErr w:type="spellEnd"/>
            <w:r w:rsidR="008071D6" w:rsidRPr="008071D6">
              <w:rPr>
                <w:rFonts w:ascii="Corbel" w:hAnsi="Corbel"/>
                <w:i/>
                <w:sz w:val="18"/>
                <w:szCs w:val="18"/>
              </w:rPr>
              <w:t xml:space="preserve"> – the journey of life has a special meaning for Christians </w:t>
            </w:r>
            <w:r>
              <w:rPr>
                <w:rFonts w:ascii="Corbel" w:hAnsi="Corbel"/>
                <w:i/>
                <w:sz w:val="18"/>
                <w:szCs w:val="18"/>
              </w:rPr>
              <w:t>(Lessons 1-3)</w:t>
            </w:r>
          </w:p>
          <w:p w:rsidR="000B153B" w:rsidRDefault="008071D6" w:rsidP="000B153B">
            <w:pPr>
              <w:pStyle w:val="ListParagraph"/>
              <w:numPr>
                <w:ilvl w:val="0"/>
                <w:numId w:val="4"/>
              </w:numPr>
              <w:rPr>
                <w:rFonts w:ascii="Corbel" w:hAnsi="Corbel"/>
                <w:i/>
                <w:sz w:val="18"/>
                <w:szCs w:val="18"/>
              </w:rPr>
            </w:pPr>
            <w:r w:rsidRPr="008071D6">
              <w:rPr>
                <w:rFonts w:ascii="Corbel" w:hAnsi="Corbel"/>
                <w:i/>
                <w:sz w:val="18"/>
                <w:szCs w:val="18"/>
              </w:rPr>
              <w:t xml:space="preserve">The choices that people make in their daily lives affect their lives after death </w:t>
            </w:r>
            <w:r w:rsidR="000B153B">
              <w:rPr>
                <w:rFonts w:ascii="Corbel" w:hAnsi="Corbel"/>
                <w:i/>
                <w:sz w:val="18"/>
                <w:szCs w:val="18"/>
              </w:rPr>
              <w:t>(Lessons 4-7)</w:t>
            </w:r>
          </w:p>
          <w:p w:rsidR="008071D6" w:rsidRPr="008071D6" w:rsidRDefault="008071D6" w:rsidP="008071D6">
            <w:pPr>
              <w:rPr>
                <w:rFonts w:ascii="Corbel" w:hAnsi="Corbel"/>
                <w:i/>
                <w:sz w:val="18"/>
                <w:szCs w:val="18"/>
              </w:rPr>
            </w:pPr>
            <w:r>
              <w:rPr>
                <w:i/>
                <w:color w:val="FF0000"/>
              </w:rPr>
              <w:t xml:space="preserve"> </w:t>
            </w:r>
          </w:p>
        </w:tc>
        <w:tc>
          <w:tcPr>
            <w:tcW w:w="4872" w:type="dxa"/>
            <w:vMerge/>
            <w:shd w:val="clear" w:color="auto" w:fill="auto"/>
          </w:tcPr>
          <w:p w:rsidR="000B153B" w:rsidRPr="005E4340" w:rsidRDefault="000B153B">
            <w:pPr>
              <w:rPr>
                <w:rFonts w:ascii="Corbel" w:hAnsi="Corbel"/>
                <w:sz w:val="18"/>
                <w:szCs w:val="18"/>
              </w:rPr>
            </w:pPr>
          </w:p>
        </w:tc>
        <w:tc>
          <w:tcPr>
            <w:tcW w:w="4872" w:type="dxa"/>
          </w:tcPr>
          <w:p w:rsidR="000B153B" w:rsidRDefault="008071D6" w:rsidP="00861571">
            <w:pPr>
              <w:pStyle w:val="ListParagraph"/>
              <w:numPr>
                <w:ilvl w:val="0"/>
                <w:numId w:val="1"/>
              </w:numPr>
              <w:rPr>
                <w:rFonts w:ascii="Corbel" w:hAnsi="Corbel"/>
                <w:i/>
                <w:sz w:val="18"/>
                <w:szCs w:val="18"/>
              </w:rPr>
            </w:pPr>
            <w:r>
              <w:rPr>
                <w:rFonts w:ascii="Corbel" w:hAnsi="Corbel"/>
                <w:i/>
                <w:sz w:val="18"/>
                <w:szCs w:val="18"/>
              </w:rPr>
              <w:t xml:space="preserve">Communion of Saints has a special meaning -- Te </w:t>
            </w:r>
            <w:proofErr w:type="spellStart"/>
            <w:r>
              <w:rPr>
                <w:rFonts w:ascii="Corbel" w:hAnsi="Corbel"/>
                <w:i/>
                <w:sz w:val="18"/>
                <w:szCs w:val="18"/>
              </w:rPr>
              <w:t>Kotahitanga</w:t>
            </w:r>
            <w:proofErr w:type="spellEnd"/>
            <w:r>
              <w:rPr>
                <w:rFonts w:ascii="Corbel" w:hAnsi="Corbel"/>
                <w:i/>
                <w:sz w:val="18"/>
                <w:szCs w:val="18"/>
              </w:rPr>
              <w:t xml:space="preserve"> o T</w:t>
            </w:r>
            <w:r w:rsidR="000B153B">
              <w:rPr>
                <w:rFonts w:ascii="Corbel" w:hAnsi="Corbel"/>
                <w:i/>
                <w:sz w:val="18"/>
                <w:szCs w:val="18"/>
              </w:rPr>
              <w:t xml:space="preserve">e </w:t>
            </w:r>
            <w:proofErr w:type="spellStart"/>
            <w:r w:rsidR="000B153B">
              <w:rPr>
                <w:rFonts w:ascii="Corbel" w:hAnsi="Corbel"/>
                <w:i/>
                <w:sz w:val="18"/>
                <w:szCs w:val="18"/>
              </w:rPr>
              <w:t>Hunga</w:t>
            </w:r>
            <w:proofErr w:type="spellEnd"/>
            <w:r w:rsidR="000B153B">
              <w:rPr>
                <w:rFonts w:ascii="Corbel" w:hAnsi="Corbel"/>
                <w:i/>
                <w:sz w:val="18"/>
                <w:szCs w:val="18"/>
              </w:rPr>
              <w:t xml:space="preserve"> </w:t>
            </w:r>
            <w:proofErr w:type="spellStart"/>
            <w:r w:rsidR="000B153B">
              <w:rPr>
                <w:rFonts w:ascii="Corbel" w:hAnsi="Corbel"/>
                <w:i/>
                <w:sz w:val="18"/>
                <w:szCs w:val="18"/>
              </w:rPr>
              <w:t>Tapu</w:t>
            </w:r>
            <w:proofErr w:type="spellEnd"/>
            <w:r w:rsidR="000B153B">
              <w:rPr>
                <w:rFonts w:ascii="Corbel" w:hAnsi="Corbel"/>
                <w:i/>
                <w:sz w:val="18"/>
                <w:szCs w:val="18"/>
              </w:rPr>
              <w:t xml:space="preserve"> (Lesson 1)</w:t>
            </w:r>
          </w:p>
          <w:p w:rsidR="000B153B" w:rsidRDefault="008071D6" w:rsidP="00861571">
            <w:pPr>
              <w:pStyle w:val="ListParagraph"/>
              <w:numPr>
                <w:ilvl w:val="0"/>
                <w:numId w:val="1"/>
              </w:numPr>
              <w:rPr>
                <w:rFonts w:ascii="Corbel" w:hAnsi="Corbel"/>
                <w:i/>
                <w:sz w:val="18"/>
                <w:szCs w:val="18"/>
              </w:rPr>
            </w:pPr>
            <w:r w:rsidRPr="008071D6">
              <w:rPr>
                <w:rFonts w:ascii="Corbel" w:hAnsi="Corbel"/>
                <w:i/>
                <w:sz w:val="18"/>
                <w:szCs w:val="18"/>
              </w:rPr>
              <w:t xml:space="preserve">Because of their holiness and the way they lived their lives, Saints and Inspiring People are role models for people today </w:t>
            </w:r>
            <w:r w:rsidR="000B153B">
              <w:rPr>
                <w:rFonts w:ascii="Corbel" w:hAnsi="Corbel"/>
                <w:i/>
                <w:sz w:val="18"/>
                <w:szCs w:val="18"/>
              </w:rPr>
              <w:t>(Lessons 2-3)</w:t>
            </w:r>
          </w:p>
          <w:p w:rsidR="008071D6" w:rsidRPr="008071D6" w:rsidRDefault="008071D6" w:rsidP="0051774A">
            <w:pPr>
              <w:pStyle w:val="ListParagraph"/>
              <w:numPr>
                <w:ilvl w:val="0"/>
                <w:numId w:val="1"/>
              </w:numPr>
              <w:rPr>
                <w:rFonts w:ascii="Corbel" w:hAnsi="Corbel"/>
                <w:i/>
                <w:sz w:val="18"/>
                <w:szCs w:val="18"/>
              </w:rPr>
            </w:pPr>
            <w:r w:rsidRPr="008071D6">
              <w:rPr>
                <w:rFonts w:ascii="Corbel" w:hAnsi="Corbel"/>
                <w:i/>
                <w:sz w:val="18"/>
                <w:szCs w:val="18"/>
              </w:rPr>
              <w:t xml:space="preserve">The Church </w:t>
            </w:r>
            <w:proofErr w:type="spellStart"/>
            <w:r w:rsidRPr="008071D6">
              <w:rPr>
                <w:rFonts w:ascii="Corbel" w:hAnsi="Corbel"/>
                <w:i/>
                <w:sz w:val="18"/>
                <w:szCs w:val="18"/>
              </w:rPr>
              <w:t>honours</w:t>
            </w:r>
            <w:proofErr w:type="spellEnd"/>
            <w:r w:rsidRPr="008071D6">
              <w:rPr>
                <w:rFonts w:ascii="Corbel" w:hAnsi="Corbel"/>
                <w:i/>
                <w:sz w:val="18"/>
                <w:szCs w:val="18"/>
              </w:rPr>
              <w:t xml:space="preserve"> t</w:t>
            </w:r>
            <w:r w:rsidR="0051774A">
              <w:rPr>
                <w:rFonts w:ascii="Corbel" w:hAnsi="Corbel"/>
                <w:i/>
                <w:sz w:val="18"/>
                <w:szCs w:val="18"/>
              </w:rPr>
              <w:t xml:space="preserve">raditional and </w:t>
            </w:r>
            <w:proofErr w:type="spellStart"/>
            <w:r w:rsidR="0051774A">
              <w:rPr>
                <w:rFonts w:ascii="Corbel" w:hAnsi="Corbel"/>
                <w:i/>
                <w:sz w:val="18"/>
                <w:szCs w:val="18"/>
              </w:rPr>
              <w:t>favourite</w:t>
            </w:r>
            <w:proofErr w:type="spellEnd"/>
            <w:r w:rsidR="0051774A">
              <w:rPr>
                <w:rFonts w:ascii="Corbel" w:hAnsi="Corbel"/>
                <w:i/>
                <w:sz w:val="18"/>
                <w:szCs w:val="18"/>
              </w:rPr>
              <w:t xml:space="preserve"> Saints(</w:t>
            </w:r>
            <w:r w:rsidR="000B153B">
              <w:rPr>
                <w:rFonts w:ascii="Corbel" w:hAnsi="Corbel"/>
                <w:i/>
                <w:sz w:val="18"/>
                <w:szCs w:val="18"/>
              </w:rPr>
              <w:t>L 4-5)</w:t>
            </w:r>
          </w:p>
        </w:tc>
      </w:tr>
      <w:tr w:rsidR="000B153B" w:rsidTr="001762EF">
        <w:tc>
          <w:tcPr>
            <w:tcW w:w="4872" w:type="dxa"/>
            <w:shd w:val="clear" w:color="auto" w:fill="B8CCE4" w:themeFill="accent1" w:themeFillTint="66"/>
          </w:tcPr>
          <w:p w:rsidR="000B153B" w:rsidRPr="00083F9E" w:rsidRDefault="000B153B" w:rsidP="00861571">
            <w:pPr>
              <w:jc w:val="center"/>
              <w:rPr>
                <w:rFonts w:ascii="Corbel" w:hAnsi="Corbel"/>
                <w:b/>
                <w:sz w:val="20"/>
                <w:szCs w:val="20"/>
              </w:rPr>
            </w:pPr>
            <w:r w:rsidRPr="00083F9E">
              <w:rPr>
                <w:rFonts w:ascii="Corbel" w:hAnsi="Corbel"/>
                <w:b/>
                <w:sz w:val="20"/>
                <w:szCs w:val="20"/>
              </w:rPr>
              <w:t>Year 6 – Communion of Saints - Mary</w:t>
            </w:r>
          </w:p>
        </w:tc>
        <w:tc>
          <w:tcPr>
            <w:tcW w:w="4872" w:type="dxa"/>
            <w:shd w:val="clear" w:color="auto" w:fill="B8CCE4" w:themeFill="accent1" w:themeFillTint="66"/>
          </w:tcPr>
          <w:p w:rsidR="000B153B" w:rsidRPr="00083F9E" w:rsidRDefault="000B153B" w:rsidP="00861571">
            <w:pPr>
              <w:jc w:val="center"/>
              <w:rPr>
                <w:rFonts w:ascii="Corbel" w:hAnsi="Corbel"/>
                <w:b/>
                <w:sz w:val="20"/>
                <w:szCs w:val="20"/>
              </w:rPr>
            </w:pPr>
            <w:r w:rsidRPr="00083F9E">
              <w:rPr>
                <w:rFonts w:ascii="Corbel" w:hAnsi="Corbel"/>
                <w:b/>
                <w:sz w:val="20"/>
                <w:szCs w:val="20"/>
              </w:rPr>
              <w:t>Year 7 – Communion of Saints - Choices</w:t>
            </w:r>
          </w:p>
        </w:tc>
        <w:tc>
          <w:tcPr>
            <w:tcW w:w="4872" w:type="dxa"/>
            <w:shd w:val="clear" w:color="auto" w:fill="B8CCE4" w:themeFill="accent1" w:themeFillTint="66"/>
          </w:tcPr>
          <w:p w:rsidR="000B153B" w:rsidRPr="00E6400E" w:rsidRDefault="000B153B" w:rsidP="00861571">
            <w:pPr>
              <w:jc w:val="center"/>
              <w:rPr>
                <w:rFonts w:ascii="Corbel" w:hAnsi="Corbel"/>
                <w:b/>
                <w:sz w:val="18"/>
                <w:szCs w:val="18"/>
              </w:rPr>
            </w:pPr>
            <w:r w:rsidRPr="00E6400E">
              <w:rPr>
                <w:rFonts w:ascii="Corbel" w:hAnsi="Corbel"/>
                <w:b/>
                <w:sz w:val="18"/>
                <w:szCs w:val="18"/>
              </w:rPr>
              <w:t>Year 8 – Communion of Saints – Life, Death and Christian Hope</w:t>
            </w:r>
          </w:p>
        </w:tc>
      </w:tr>
      <w:tr w:rsidR="000B153B" w:rsidTr="001762EF">
        <w:tc>
          <w:tcPr>
            <w:tcW w:w="4872" w:type="dxa"/>
          </w:tcPr>
          <w:p w:rsidR="000B153B" w:rsidRPr="00FF6236" w:rsidRDefault="000B153B" w:rsidP="00861571">
            <w:pPr>
              <w:rPr>
                <w:rFonts w:ascii="Corbel" w:hAnsi="Corbel"/>
                <w:sz w:val="20"/>
                <w:szCs w:val="20"/>
              </w:rPr>
            </w:pPr>
            <w:r>
              <w:rPr>
                <w:rFonts w:ascii="Corbel" w:hAnsi="Corbel"/>
                <w:sz w:val="20"/>
                <w:szCs w:val="20"/>
              </w:rPr>
              <w:t xml:space="preserve">From the New Testament we learn that Mary, the Mother of Jesus, is a model of faith and discipleship.  </w:t>
            </w:r>
            <w:proofErr w:type="gramStart"/>
            <w:r>
              <w:rPr>
                <w:rFonts w:ascii="Corbel" w:hAnsi="Corbel"/>
                <w:sz w:val="20"/>
                <w:szCs w:val="20"/>
              </w:rPr>
              <w:t xml:space="preserve">Catholics  </w:t>
            </w:r>
            <w:proofErr w:type="spellStart"/>
            <w:r>
              <w:rPr>
                <w:rFonts w:ascii="Corbel" w:hAnsi="Corbel"/>
                <w:sz w:val="20"/>
                <w:szCs w:val="20"/>
              </w:rPr>
              <w:t>honour</w:t>
            </w:r>
            <w:proofErr w:type="spellEnd"/>
            <w:proofErr w:type="gramEnd"/>
            <w:r>
              <w:rPr>
                <w:rFonts w:ascii="Corbel" w:hAnsi="Corbel"/>
                <w:sz w:val="20"/>
                <w:szCs w:val="20"/>
              </w:rPr>
              <w:t xml:space="preserve"> Mary as the Mother of God, Mother of the Church and patroness of </w:t>
            </w:r>
            <w:proofErr w:type="spellStart"/>
            <w:r>
              <w:rPr>
                <w:rFonts w:ascii="Corbel" w:hAnsi="Corbel"/>
                <w:sz w:val="20"/>
                <w:szCs w:val="20"/>
              </w:rPr>
              <w:t>Aotearoa</w:t>
            </w:r>
            <w:proofErr w:type="spellEnd"/>
            <w:r>
              <w:rPr>
                <w:rFonts w:ascii="Corbel" w:hAnsi="Corbel"/>
                <w:sz w:val="20"/>
                <w:szCs w:val="20"/>
              </w:rPr>
              <w:t xml:space="preserve"> New Zealand.  This </w:t>
            </w:r>
            <w:proofErr w:type="spellStart"/>
            <w:r>
              <w:rPr>
                <w:rFonts w:ascii="Corbel" w:hAnsi="Corbel"/>
                <w:sz w:val="20"/>
                <w:szCs w:val="20"/>
              </w:rPr>
              <w:t>honour</w:t>
            </w:r>
            <w:proofErr w:type="spellEnd"/>
            <w:r>
              <w:rPr>
                <w:rFonts w:ascii="Corbel" w:hAnsi="Corbel"/>
                <w:sz w:val="20"/>
                <w:szCs w:val="20"/>
              </w:rPr>
              <w:t xml:space="preserve"> is expressed in various forms of devotion to Mary.</w:t>
            </w:r>
          </w:p>
        </w:tc>
        <w:tc>
          <w:tcPr>
            <w:tcW w:w="4872" w:type="dxa"/>
          </w:tcPr>
          <w:p w:rsidR="000B153B" w:rsidRPr="00FF6236" w:rsidRDefault="000B153B" w:rsidP="00861571">
            <w:pPr>
              <w:rPr>
                <w:rFonts w:ascii="Corbel" w:hAnsi="Corbel"/>
                <w:sz w:val="20"/>
                <w:szCs w:val="20"/>
              </w:rPr>
            </w:pPr>
            <w:r>
              <w:rPr>
                <w:rFonts w:ascii="Corbel" w:hAnsi="Corbel"/>
                <w:sz w:val="20"/>
                <w:szCs w:val="20"/>
              </w:rPr>
              <w:t>With God’s gift of free will comes the responsibility to develop an informed conscience so that we may make life-giving choices for ourselves and others.  This is particularly important in areas covered by the Church’s teaching on the sanctity of life.</w:t>
            </w:r>
          </w:p>
        </w:tc>
        <w:tc>
          <w:tcPr>
            <w:tcW w:w="4872" w:type="dxa"/>
          </w:tcPr>
          <w:p w:rsidR="000B153B" w:rsidRPr="00E6400E" w:rsidRDefault="000B153B" w:rsidP="00861571">
            <w:pPr>
              <w:rPr>
                <w:rFonts w:ascii="Corbel" w:hAnsi="Corbel"/>
                <w:sz w:val="18"/>
                <w:szCs w:val="18"/>
              </w:rPr>
            </w:pPr>
            <w:r w:rsidRPr="006E5F50">
              <w:rPr>
                <w:rFonts w:ascii="Corbel" w:hAnsi="Corbel"/>
                <w:sz w:val="20"/>
                <w:szCs w:val="18"/>
              </w:rPr>
              <w:t>The human person is both physical and spiritual.  The Church has death and burial rituals for Catholic people in various cultures.  With grief and loss there is Christian hope when we believe we will share in the fullness of the kingdom</w:t>
            </w:r>
          </w:p>
        </w:tc>
      </w:tr>
      <w:tr w:rsidR="000B153B" w:rsidRPr="00F003A0" w:rsidTr="005E4340">
        <w:trPr>
          <w:trHeight w:val="1630"/>
        </w:trPr>
        <w:tc>
          <w:tcPr>
            <w:tcW w:w="4872" w:type="dxa"/>
          </w:tcPr>
          <w:p w:rsidR="000B153B" w:rsidRPr="000D53D7" w:rsidRDefault="000D53D7" w:rsidP="00861571">
            <w:pPr>
              <w:pStyle w:val="ListParagraph"/>
              <w:numPr>
                <w:ilvl w:val="0"/>
                <w:numId w:val="1"/>
              </w:numPr>
              <w:rPr>
                <w:rFonts w:ascii="Corbel" w:hAnsi="Corbel"/>
                <w:i/>
                <w:sz w:val="18"/>
                <w:szCs w:val="18"/>
              </w:rPr>
            </w:pPr>
            <w:r w:rsidRPr="000D53D7">
              <w:rPr>
                <w:rFonts w:ascii="Corbel" w:hAnsi="Corbel"/>
                <w:i/>
                <w:sz w:val="18"/>
                <w:szCs w:val="18"/>
              </w:rPr>
              <w:t>Stories in Scripture tell us of Mary’s faith journey (Lesson 1).</w:t>
            </w:r>
          </w:p>
          <w:p w:rsidR="000D53D7" w:rsidRPr="000D53D7" w:rsidRDefault="000D53D7" w:rsidP="00861571">
            <w:pPr>
              <w:pStyle w:val="ListParagraph"/>
              <w:numPr>
                <w:ilvl w:val="0"/>
                <w:numId w:val="1"/>
              </w:numPr>
              <w:rPr>
                <w:rFonts w:ascii="Corbel" w:hAnsi="Corbel"/>
                <w:i/>
                <w:sz w:val="18"/>
                <w:szCs w:val="18"/>
              </w:rPr>
            </w:pPr>
            <w:r w:rsidRPr="000D53D7">
              <w:rPr>
                <w:rFonts w:ascii="Corbel" w:hAnsi="Corbel"/>
                <w:i/>
                <w:sz w:val="18"/>
                <w:szCs w:val="18"/>
              </w:rPr>
              <w:t>Mary is a model for living and discipleship (Lesson 3</w:t>
            </w:r>
            <w:r>
              <w:rPr>
                <w:rFonts w:ascii="Corbel" w:hAnsi="Corbel"/>
                <w:i/>
                <w:sz w:val="18"/>
                <w:szCs w:val="18"/>
              </w:rPr>
              <w:t>)</w:t>
            </w:r>
          </w:p>
          <w:p w:rsidR="000D53D7" w:rsidRPr="000D53D7" w:rsidRDefault="000D53D7" w:rsidP="00861571">
            <w:pPr>
              <w:pStyle w:val="ListParagraph"/>
              <w:numPr>
                <w:ilvl w:val="0"/>
                <w:numId w:val="1"/>
              </w:numPr>
              <w:rPr>
                <w:rFonts w:ascii="Corbel" w:hAnsi="Corbel"/>
                <w:i/>
                <w:sz w:val="18"/>
                <w:szCs w:val="18"/>
              </w:rPr>
            </w:pPr>
            <w:r w:rsidRPr="000D53D7">
              <w:rPr>
                <w:rFonts w:ascii="Corbel" w:hAnsi="Corbel"/>
                <w:i/>
                <w:sz w:val="18"/>
                <w:szCs w:val="18"/>
              </w:rPr>
              <w:t xml:space="preserve">There are special places and special forms of devotion to Mary in the world </w:t>
            </w:r>
            <w:r>
              <w:rPr>
                <w:rFonts w:ascii="Corbel" w:hAnsi="Corbel"/>
                <w:i/>
                <w:sz w:val="18"/>
                <w:szCs w:val="18"/>
              </w:rPr>
              <w:t>(Lesson 5)</w:t>
            </w:r>
          </w:p>
          <w:p w:rsidR="000D53D7" w:rsidRPr="000D53D7" w:rsidRDefault="000D53D7" w:rsidP="000D53D7">
            <w:pPr>
              <w:pStyle w:val="ListParagraph"/>
              <w:numPr>
                <w:ilvl w:val="0"/>
                <w:numId w:val="1"/>
              </w:numPr>
              <w:rPr>
                <w:rFonts w:ascii="Corbel" w:hAnsi="Corbel"/>
                <w:i/>
                <w:sz w:val="18"/>
                <w:szCs w:val="18"/>
              </w:rPr>
            </w:pPr>
            <w:r w:rsidRPr="000D53D7">
              <w:rPr>
                <w:rFonts w:ascii="Corbel" w:hAnsi="Corbel"/>
                <w:i/>
                <w:sz w:val="18"/>
                <w:szCs w:val="18"/>
              </w:rPr>
              <w:t>Mary, the Mother of God is the Protector and Patron Saint of New Zealand (Lesson 6</w:t>
            </w:r>
            <w:r>
              <w:rPr>
                <w:rFonts w:ascii="Corbel" w:hAnsi="Corbel"/>
                <w:i/>
                <w:sz w:val="18"/>
                <w:szCs w:val="18"/>
              </w:rPr>
              <w:t>)</w:t>
            </w:r>
          </w:p>
        </w:tc>
        <w:tc>
          <w:tcPr>
            <w:tcW w:w="4872" w:type="dxa"/>
          </w:tcPr>
          <w:p w:rsidR="000B153B" w:rsidRDefault="000D53D7" w:rsidP="00861571">
            <w:pPr>
              <w:pStyle w:val="ListParagraph"/>
              <w:numPr>
                <w:ilvl w:val="0"/>
                <w:numId w:val="1"/>
              </w:numPr>
              <w:rPr>
                <w:rFonts w:ascii="Corbel" w:hAnsi="Corbel"/>
                <w:i/>
                <w:sz w:val="18"/>
                <w:szCs w:val="18"/>
              </w:rPr>
            </w:pPr>
            <w:r w:rsidRPr="000D53D7">
              <w:rPr>
                <w:rFonts w:ascii="Corbel" w:hAnsi="Corbel"/>
                <w:i/>
                <w:sz w:val="18"/>
                <w:szCs w:val="18"/>
              </w:rPr>
              <w:t>God has given the gift of free will to people (Lesson</w:t>
            </w:r>
            <w:r>
              <w:rPr>
                <w:rFonts w:ascii="Corbel" w:hAnsi="Corbel"/>
                <w:i/>
                <w:sz w:val="18"/>
                <w:szCs w:val="18"/>
              </w:rPr>
              <w:t xml:space="preserve"> </w:t>
            </w:r>
            <w:r w:rsidRPr="000D53D7">
              <w:rPr>
                <w:rFonts w:ascii="Corbel" w:hAnsi="Corbel"/>
                <w:i/>
                <w:sz w:val="18"/>
                <w:szCs w:val="18"/>
              </w:rPr>
              <w:t>1</w:t>
            </w:r>
            <w:r w:rsidR="000B153B">
              <w:rPr>
                <w:rFonts w:ascii="Corbel" w:hAnsi="Corbel"/>
                <w:i/>
                <w:sz w:val="18"/>
                <w:szCs w:val="18"/>
              </w:rPr>
              <w:t>)</w:t>
            </w:r>
          </w:p>
          <w:p w:rsidR="000D53D7" w:rsidRPr="000D53D7" w:rsidRDefault="000D53D7" w:rsidP="00861571">
            <w:pPr>
              <w:pStyle w:val="ListParagraph"/>
              <w:numPr>
                <w:ilvl w:val="0"/>
                <w:numId w:val="1"/>
              </w:numPr>
              <w:rPr>
                <w:rFonts w:ascii="Corbel" w:hAnsi="Corbel"/>
                <w:i/>
                <w:sz w:val="18"/>
                <w:szCs w:val="18"/>
              </w:rPr>
            </w:pPr>
            <w:r w:rsidRPr="000D53D7">
              <w:rPr>
                <w:rFonts w:ascii="Corbel" w:hAnsi="Corbel"/>
                <w:i/>
                <w:sz w:val="18"/>
                <w:szCs w:val="18"/>
              </w:rPr>
              <w:t xml:space="preserve">It is very important to have a well-informed conscience - </w:t>
            </w:r>
            <w:proofErr w:type="spellStart"/>
            <w:r w:rsidRPr="000D53D7">
              <w:rPr>
                <w:rFonts w:ascii="Corbel" w:hAnsi="Corbel"/>
                <w:i/>
                <w:sz w:val="18"/>
                <w:szCs w:val="18"/>
              </w:rPr>
              <w:t>hinengaro</w:t>
            </w:r>
            <w:proofErr w:type="spellEnd"/>
            <w:r w:rsidRPr="000D53D7">
              <w:rPr>
                <w:rFonts w:ascii="Corbel" w:hAnsi="Corbel"/>
                <w:i/>
                <w:sz w:val="18"/>
                <w:szCs w:val="18"/>
              </w:rPr>
              <w:t xml:space="preserve"> (Lessons 2-4).</w:t>
            </w:r>
          </w:p>
          <w:p w:rsidR="000D53D7" w:rsidRPr="000D53D7" w:rsidRDefault="000D53D7" w:rsidP="000D53D7">
            <w:pPr>
              <w:pStyle w:val="ListParagraph"/>
              <w:numPr>
                <w:ilvl w:val="0"/>
                <w:numId w:val="1"/>
              </w:numPr>
              <w:rPr>
                <w:rFonts w:ascii="Corbel" w:hAnsi="Corbel"/>
                <w:i/>
                <w:sz w:val="18"/>
                <w:szCs w:val="18"/>
              </w:rPr>
            </w:pPr>
            <w:r w:rsidRPr="000D53D7">
              <w:rPr>
                <w:rFonts w:ascii="Corbel" w:hAnsi="Corbel"/>
                <w:i/>
                <w:sz w:val="18"/>
                <w:szCs w:val="18"/>
              </w:rPr>
              <w:t xml:space="preserve">Everyday choices affect life after </w:t>
            </w:r>
            <w:proofErr w:type="gramStart"/>
            <w:r w:rsidRPr="000D53D7">
              <w:rPr>
                <w:rFonts w:ascii="Corbel" w:hAnsi="Corbel"/>
                <w:i/>
                <w:sz w:val="18"/>
                <w:szCs w:val="18"/>
              </w:rPr>
              <w:t>death(</w:t>
            </w:r>
            <w:proofErr w:type="gramEnd"/>
            <w:r w:rsidRPr="000D53D7">
              <w:rPr>
                <w:rFonts w:ascii="Corbel" w:hAnsi="Corbel"/>
                <w:i/>
                <w:sz w:val="18"/>
                <w:szCs w:val="18"/>
              </w:rPr>
              <w:t>Lesson 5).</w:t>
            </w:r>
          </w:p>
          <w:p w:rsidR="000D53D7" w:rsidRPr="000D53D7" w:rsidRDefault="000D53D7" w:rsidP="000D53D7">
            <w:pPr>
              <w:pStyle w:val="ListParagraph"/>
              <w:numPr>
                <w:ilvl w:val="0"/>
                <w:numId w:val="1"/>
              </w:numPr>
              <w:rPr>
                <w:rFonts w:ascii="Corbel" w:hAnsi="Corbel"/>
                <w:i/>
                <w:sz w:val="18"/>
                <w:szCs w:val="18"/>
              </w:rPr>
            </w:pPr>
            <w:r w:rsidRPr="000D53D7">
              <w:rPr>
                <w:rFonts w:ascii="Corbel" w:hAnsi="Corbel"/>
                <w:i/>
                <w:sz w:val="18"/>
                <w:szCs w:val="18"/>
              </w:rPr>
              <w:t>Life is sacred and should be respected   (Lessons 6-7).</w:t>
            </w:r>
          </w:p>
          <w:p w:rsidR="000D53D7" w:rsidRPr="00FF6236" w:rsidRDefault="000D53D7" w:rsidP="000D53D7">
            <w:pPr>
              <w:rPr>
                <w:rFonts w:ascii="Corbel" w:hAnsi="Corbel"/>
                <w:i/>
                <w:sz w:val="18"/>
                <w:szCs w:val="18"/>
              </w:rPr>
            </w:pPr>
            <w:r w:rsidRPr="00451A90">
              <w:rPr>
                <w:i/>
                <w:color w:val="FF0000"/>
              </w:rPr>
              <w:t xml:space="preserve"> </w:t>
            </w:r>
          </w:p>
        </w:tc>
        <w:tc>
          <w:tcPr>
            <w:tcW w:w="4872" w:type="dxa"/>
          </w:tcPr>
          <w:p w:rsidR="000B153B" w:rsidRPr="00E6400E" w:rsidRDefault="000D53D7" w:rsidP="00861571">
            <w:pPr>
              <w:pStyle w:val="ListParagraph"/>
              <w:numPr>
                <w:ilvl w:val="0"/>
                <w:numId w:val="1"/>
              </w:numPr>
              <w:rPr>
                <w:rFonts w:ascii="Corbel" w:hAnsi="Corbel"/>
                <w:i/>
                <w:sz w:val="18"/>
                <w:szCs w:val="18"/>
              </w:rPr>
            </w:pPr>
            <w:r w:rsidRPr="000D53D7">
              <w:rPr>
                <w:rFonts w:ascii="Corbel" w:hAnsi="Corbel"/>
                <w:i/>
                <w:sz w:val="18"/>
                <w:szCs w:val="18"/>
              </w:rPr>
              <w:t xml:space="preserve">The human person is sacred and has an immortal soul  </w:t>
            </w:r>
            <w:r w:rsidR="000B153B" w:rsidRPr="00E6400E">
              <w:rPr>
                <w:rFonts w:ascii="Corbel" w:hAnsi="Corbel"/>
                <w:i/>
                <w:sz w:val="18"/>
                <w:szCs w:val="18"/>
              </w:rPr>
              <w:t>(Lesson 1-2</w:t>
            </w:r>
            <w:r>
              <w:rPr>
                <w:rFonts w:ascii="Corbel" w:hAnsi="Corbel"/>
                <w:i/>
                <w:sz w:val="18"/>
                <w:szCs w:val="18"/>
              </w:rPr>
              <w:t>)</w:t>
            </w:r>
          </w:p>
          <w:p w:rsidR="000B153B" w:rsidRPr="00E6400E" w:rsidRDefault="000D53D7" w:rsidP="00861571">
            <w:pPr>
              <w:pStyle w:val="ListParagraph"/>
              <w:numPr>
                <w:ilvl w:val="0"/>
                <w:numId w:val="1"/>
              </w:numPr>
              <w:rPr>
                <w:rFonts w:ascii="Corbel" w:hAnsi="Corbel"/>
                <w:i/>
                <w:sz w:val="18"/>
                <w:szCs w:val="18"/>
              </w:rPr>
            </w:pPr>
            <w:r w:rsidRPr="000D53D7">
              <w:rPr>
                <w:rFonts w:ascii="Corbel" w:hAnsi="Corbel"/>
                <w:i/>
                <w:sz w:val="18"/>
                <w:szCs w:val="18"/>
              </w:rPr>
              <w:t xml:space="preserve">Catholics believe that Christ will have a Second Coming – Te </w:t>
            </w:r>
            <w:proofErr w:type="spellStart"/>
            <w:r w:rsidRPr="000D53D7">
              <w:rPr>
                <w:rFonts w:ascii="Corbel" w:hAnsi="Corbel"/>
                <w:i/>
                <w:sz w:val="18"/>
                <w:szCs w:val="18"/>
              </w:rPr>
              <w:t>Tino</w:t>
            </w:r>
            <w:proofErr w:type="spellEnd"/>
            <w:r w:rsidRPr="000D53D7">
              <w:rPr>
                <w:rFonts w:ascii="Corbel" w:hAnsi="Corbel"/>
                <w:i/>
                <w:sz w:val="18"/>
                <w:szCs w:val="18"/>
              </w:rPr>
              <w:t xml:space="preserve"> </w:t>
            </w:r>
            <w:proofErr w:type="spellStart"/>
            <w:r w:rsidRPr="000D53D7">
              <w:rPr>
                <w:rFonts w:ascii="Corbel" w:hAnsi="Corbel"/>
                <w:i/>
                <w:sz w:val="18"/>
                <w:szCs w:val="18"/>
              </w:rPr>
              <w:t>Rangatiratanga</w:t>
            </w:r>
            <w:proofErr w:type="spellEnd"/>
            <w:r w:rsidRPr="000D53D7">
              <w:rPr>
                <w:rFonts w:ascii="Corbel" w:hAnsi="Corbel"/>
                <w:i/>
                <w:sz w:val="18"/>
                <w:szCs w:val="18"/>
              </w:rPr>
              <w:t xml:space="preserve"> </w:t>
            </w:r>
            <w:r w:rsidR="000B153B" w:rsidRPr="00E6400E">
              <w:rPr>
                <w:rFonts w:ascii="Corbel" w:hAnsi="Corbel"/>
                <w:i/>
                <w:sz w:val="18"/>
                <w:szCs w:val="18"/>
              </w:rPr>
              <w:t>(Lessons 3-4)</w:t>
            </w:r>
          </w:p>
          <w:p w:rsidR="000B153B" w:rsidRPr="00E6400E" w:rsidRDefault="000D53D7" w:rsidP="00861571">
            <w:pPr>
              <w:pStyle w:val="ListParagraph"/>
              <w:numPr>
                <w:ilvl w:val="0"/>
                <w:numId w:val="1"/>
              </w:numPr>
              <w:rPr>
                <w:rFonts w:ascii="Corbel" w:hAnsi="Corbel"/>
                <w:i/>
                <w:sz w:val="18"/>
                <w:szCs w:val="18"/>
              </w:rPr>
            </w:pPr>
            <w:r w:rsidRPr="000D53D7">
              <w:rPr>
                <w:rFonts w:ascii="Corbel" w:hAnsi="Corbel"/>
                <w:i/>
                <w:sz w:val="18"/>
                <w:szCs w:val="18"/>
              </w:rPr>
              <w:t xml:space="preserve">Catholics follow certain burial rituals for those who have died </w:t>
            </w:r>
            <w:r w:rsidR="000B153B" w:rsidRPr="00E6400E">
              <w:rPr>
                <w:rFonts w:ascii="Corbel" w:hAnsi="Corbel"/>
                <w:i/>
                <w:sz w:val="18"/>
                <w:szCs w:val="18"/>
              </w:rPr>
              <w:t>(Lessons 5-6)</w:t>
            </w:r>
          </w:p>
          <w:p w:rsidR="000B153B" w:rsidRPr="000D53D7" w:rsidRDefault="000D53D7" w:rsidP="000D53D7">
            <w:pPr>
              <w:pStyle w:val="ListParagraph"/>
              <w:numPr>
                <w:ilvl w:val="0"/>
                <w:numId w:val="1"/>
              </w:numPr>
              <w:rPr>
                <w:rFonts w:ascii="Corbel" w:hAnsi="Corbel"/>
                <w:i/>
                <w:sz w:val="18"/>
                <w:szCs w:val="18"/>
              </w:rPr>
            </w:pPr>
            <w:r w:rsidRPr="000D53D7">
              <w:rPr>
                <w:rFonts w:ascii="Corbel" w:hAnsi="Corbel"/>
                <w:i/>
                <w:sz w:val="18"/>
                <w:szCs w:val="18"/>
              </w:rPr>
              <w:t xml:space="preserve">Grief and loss is part of life but Christians look forward with hope </w:t>
            </w:r>
            <w:r w:rsidR="000B153B" w:rsidRPr="00E6400E">
              <w:rPr>
                <w:rFonts w:ascii="Corbel" w:hAnsi="Corbel"/>
                <w:i/>
                <w:sz w:val="18"/>
                <w:szCs w:val="18"/>
              </w:rPr>
              <w:t>(Lessons 7-8)</w:t>
            </w:r>
          </w:p>
        </w:tc>
      </w:tr>
    </w:tbl>
    <w:p w:rsidR="00DB5017" w:rsidRPr="0051774A" w:rsidRDefault="00DB5017" w:rsidP="0051774A">
      <w:pPr>
        <w:rPr>
          <w:rFonts w:ascii="Corbel" w:hAnsi="Corbel"/>
          <w:i/>
          <w:sz w:val="6"/>
          <w:szCs w:val="20"/>
        </w:rPr>
      </w:pPr>
    </w:p>
    <w:sectPr w:rsidR="00DB5017" w:rsidRPr="0051774A" w:rsidSect="00D74E94">
      <w:footerReference w:type="default" r:id="rId9"/>
      <w:pgSz w:w="15840" w:h="12240" w:orient="landscape"/>
      <w:pgMar w:top="432" w:right="720" w:bottom="288" w:left="72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7C1" w:rsidRDefault="00CF37C1" w:rsidP="00CF37C1">
      <w:pPr>
        <w:spacing w:after="0" w:line="240" w:lineRule="auto"/>
      </w:pPr>
      <w:r>
        <w:separator/>
      </w:r>
    </w:p>
  </w:endnote>
  <w:endnote w:type="continuationSeparator" w:id="0">
    <w:p w:rsidR="00CF37C1" w:rsidRDefault="00CF37C1" w:rsidP="00CF37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C5F" w:rsidRPr="00FC218F" w:rsidRDefault="001C0C5F" w:rsidP="001C0C5F">
    <w:pPr>
      <w:pStyle w:val="Footer"/>
      <w:jc w:val="right"/>
      <w:rPr>
        <w:b/>
        <w:i/>
        <w:sz w:val="18"/>
      </w:rPr>
    </w:pPr>
    <w:r>
      <w:rPr>
        <w:b/>
        <w:i/>
        <w:sz w:val="18"/>
      </w:rPr>
      <w:t xml:space="preserve">Version 1, 10 </w:t>
    </w:r>
    <w:r w:rsidRPr="00FC218F">
      <w:rPr>
        <w:b/>
        <w:i/>
        <w:sz w:val="18"/>
      </w:rPr>
      <w:t>April 2014</w:t>
    </w:r>
  </w:p>
  <w:p w:rsidR="00CF37C1" w:rsidRDefault="00CF37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7C1" w:rsidRDefault="00CF37C1" w:rsidP="00CF37C1">
      <w:pPr>
        <w:spacing w:after="0" w:line="240" w:lineRule="auto"/>
      </w:pPr>
      <w:r>
        <w:separator/>
      </w:r>
    </w:p>
  </w:footnote>
  <w:footnote w:type="continuationSeparator" w:id="0">
    <w:p w:rsidR="00CF37C1" w:rsidRDefault="00CF37C1" w:rsidP="00CF37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2A2C"/>
    <w:multiLevelType w:val="hybridMultilevel"/>
    <w:tmpl w:val="0FE28F68"/>
    <w:lvl w:ilvl="0" w:tplc="0AF25424">
      <w:start w:val="1"/>
      <w:numFmt w:val="decimal"/>
      <w:lvlText w:val="%1."/>
      <w:lvlJc w:val="left"/>
      <w:pPr>
        <w:ind w:left="720" w:hanging="360"/>
      </w:pPr>
      <w:rPr>
        <w:rFonts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30154660"/>
    <w:multiLevelType w:val="hybridMultilevel"/>
    <w:tmpl w:val="1994C1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60AD1F51"/>
    <w:multiLevelType w:val="hybridMultilevel"/>
    <w:tmpl w:val="4E3A6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D7428C1"/>
    <w:multiLevelType w:val="hybridMultilevel"/>
    <w:tmpl w:val="845661B4"/>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762EF"/>
    <w:rsid w:val="000468D4"/>
    <w:rsid w:val="000827B9"/>
    <w:rsid w:val="00083F9E"/>
    <w:rsid w:val="000B153B"/>
    <w:rsid w:val="000D53D7"/>
    <w:rsid w:val="000F5804"/>
    <w:rsid w:val="001716DB"/>
    <w:rsid w:val="001762EF"/>
    <w:rsid w:val="001C0C5F"/>
    <w:rsid w:val="002970FF"/>
    <w:rsid w:val="00353080"/>
    <w:rsid w:val="005077B9"/>
    <w:rsid w:val="0051774A"/>
    <w:rsid w:val="005178F6"/>
    <w:rsid w:val="005E4340"/>
    <w:rsid w:val="006E5F50"/>
    <w:rsid w:val="00711856"/>
    <w:rsid w:val="00736150"/>
    <w:rsid w:val="00781A41"/>
    <w:rsid w:val="008071D6"/>
    <w:rsid w:val="00861571"/>
    <w:rsid w:val="00A510BD"/>
    <w:rsid w:val="00B10B6D"/>
    <w:rsid w:val="00BD2017"/>
    <w:rsid w:val="00CF37C1"/>
    <w:rsid w:val="00D74E94"/>
    <w:rsid w:val="00DB5017"/>
    <w:rsid w:val="00F003A0"/>
    <w:rsid w:val="00F712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7B9"/>
  </w:style>
  <w:style w:type="paragraph" w:styleId="Heading2">
    <w:name w:val="heading 2"/>
    <w:basedOn w:val="Normal"/>
    <w:next w:val="Normal"/>
    <w:link w:val="Heading2Char"/>
    <w:uiPriority w:val="9"/>
    <w:semiHidden/>
    <w:unhideWhenUsed/>
    <w:qFormat/>
    <w:rsid w:val="00BD2017"/>
    <w:pPr>
      <w:keepNext/>
      <w:overflowPunct w:val="0"/>
      <w:autoSpaceDE w:val="0"/>
      <w:autoSpaceDN w:val="0"/>
      <w:adjustRightInd w:val="0"/>
      <w:spacing w:before="240" w:after="60" w:line="240" w:lineRule="auto"/>
      <w:jc w:val="both"/>
      <w:textAlignment w:val="baseline"/>
      <w:outlineLvl w:val="1"/>
    </w:pPr>
    <w:rPr>
      <w:rFonts w:ascii="Cambria" w:eastAsia="Times New Roman" w:hAnsi="Cambria" w:cs="Times New Roman"/>
      <w:b/>
      <w:bCs/>
      <w:i/>
      <w:iCs/>
      <w:noProof/>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6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62EF"/>
    <w:pPr>
      <w:ind w:left="720"/>
      <w:contextualSpacing/>
    </w:pPr>
  </w:style>
  <w:style w:type="paragraph" w:styleId="BalloonText">
    <w:name w:val="Balloon Text"/>
    <w:basedOn w:val="Normal"/>
    <w:link w:val="BalloonTextChar"/>
    <w:uiPriority w:val="99"/>
    <w:semiHidden/>
    <w:unhideWhenUsed/>
    <w:rsid w:val="005E4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340"/>
    <w:rPr>
      <w:rFonts w:ascii="Tahoma" w:hAnsi="Tahoma" w:cs="Tahoma"/>
      <w:sz w:val="16"/>
      <w:szCs w:val="16"/>
    </w:rPr>
  </w:style>
  <w:style w:type="character" w:customStyle="1" w:styleId="Heading2Char">
    <w:name w:val="Heading 2 Char"/>
    <w:basedOn w:val="DefaultParagraphFont"/>
    <w:link w:val="Heading2"/>
    <w:uiPriority w:val="9"/>
    <w:semiHidden/>
    <w:rsid w:val="00BD2017"/>
    <w:rPr>
      <w:rFonts w:ascii="Cambria" w:eastAsia="Times New Roman" w:hAnsi="Cambria" w:cs="Times New Roman"/>
      <w:b/>
      <w:bCs/>
      <w:i/>
      <w:iCs/>
      <w:noProof/>
      <w:sz w:val="28"/>
      <w:szCs w:val="28"/>
      <w:lang w:val="en-NZ"/>
    </w:rPr>
  </w:style>
  <w:style w:type="paragraph" w:styleId="Header">
    <w:name w:val="header"/>
    <w:basedOn w:val="Normal"/>
    <w:link w:val="HeaderChar"/>
    <w:uiPriority w:val="99"/>
    <w:semiHidden/>
    <w:unhideWhenUsed/>
    <w:rsid w:val="00CF37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37C1"/>
  </w:style>
  <w:style w:type="paragraph" w:styleId="Footer">
    <w:name w:val="footer"/>
    <w:basedOn w:val="Normal"/>
    <w:link w:val="FooterChar"/>
    <w:uiPriority w:val="99"/>
    <w:semiHidden/>
    <w:unhideWhenUsed/>
    <w:rsid w:val="00CF37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F37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6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62EF"/>
    <w:pPr>
      <w:ind w:left="720"/>
      <w:contextualSpacing/>
    </w:pPr>
  </w:style>
  <w:style w:type="paragraph" w:styleId="BalloonText">
    <w:name w:val="Balloon Text"/>
    <w:basedOn w:val="Normal"/>
    <w:link w:val="BalloonTextChar"/>
    <w:uiPriority w:val="99"/>
    <w:semiHidden/>
    <w:unhideWhenUsed/>
    <w:rsid w:val="005E4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3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liturgyplanningimages.com/index.php?option=com_gallery2&amp;Itemid=159&amp;g2_itemId=454&amp;g2_imageViewsIndex=1"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Wendie Hildred</dc:creator>
  <cp:lastModifiedBy>s.davis</cp:lastModifiedBy>
  <cp:revision>9</cp:revision>
  <dcterms:created xsi:type="dcterms:W3CDTF">2014-04-09T01:30:00Z</dcterms:created>
  <dcterms:modified xsi:type="dcterms:W3CDTF">2014-04-10T00:43:00Z</dcterms:modified>
</cp:coreProperties>
</file>